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1440"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b/>
          <w:bCs/>
          <w:sz w:val="24"/>
          <w:szCs w:val="24"/>
        </w:rPr>
        <w:t xml:space="preserve">APROB,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MANAGER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078">
        <w:rPr>
          <w:rFonts w:ascii="Times New Roman" w:hAnsi="Times New Roman" w:cs="Times New Roman"/>
          <w:b/>
          <w:bCs/>
          <w:sz w:val="24"/>
          <w:szCs w:val="24"/>
        </w:rPr>
        <w:t>CERERE DE TRANSFER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63078">
        <w:rPr>
          <w:rFonts w:ascii="Times New Roman" w:eastAsia="Trebuchet MS" w:hAnsi="Times New Roman" w:cs="Times New Roman"/>
          <w:sz w:val="24"/>
          <w:szCs w:val="24"/>
          <w:lang w:val="ro-RO" w:eastAsia="ro-RO" w:bidi="ro-RO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cadrul................................................ pe funcția contractuală de......................................, formulez prezenta cerere, în vederea realizării transferului la cerere/în interesul serviciului (se menționează situația aplicabilă) pe funcția contractuală de .......................din cadrul …………………………………………………… (denumirea structurii) – Muzeul Național de Istorie a României, cu respectarea dispozițiilor  </w:t>
      </w:r>
      <w:r w:rsidRPr="00B63078">
        <w:rPr>
          <w:rFonts w:ascii="Times New Roman" w:eastAsia="Times New Roman" w:hAnsi="Times New Roman" w:cs="Times New Roman"/>
          <w:sz w:val="24"/>
          <w:szCs w:val="24"/>
          <w:lang w:val="ro-RO"/>
        </w:rPr>
        <w:t>art. 32 alin. (1-4) din Legea-cadru 153/2017 privind salarizarea personalului plătit din fonduri publice și a art. 506 alin. (1-9) din O.U.G. nr. 57/2019 privind Codul Administrativ, cu modificările și completările ulterioare</w:t>
      </w:r>
      <w:r w:rsidRPr="00B63078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.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078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Muzeul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de transfer,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anunțul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care am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aplicant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2016 (GDPR)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3078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B63078">
        <w:rPr>
          <w:rFonts w:ascii="Times New Roman" w:hAnsi="Times New Roman" w:cs="Times New Roman"/>
          <w:sz w:val="24"/>
          <w:szCs w:val="24"/>
        </w:rPr>
        <w:t xml:space="preserve"> date.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</w:pP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 xml:space="preserve">Data, </w:t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  <w:t>Semnătura,</w:t>
      </w:r>
    </w:p>
    <w:p w:rsidR="00B63078" w:rsidRPr="00B63078" w:rsidRDefault="00B63078" w:rsidP="00B63078">
      <w:pPr>
        <w:widowControl w:val="0"/>
        <w:tabs>
          <w:tab w:val="left" w:pos="7748"/>
        </w:tabs>
        <w:spacing w:after="0" w:line="240" w:lineRule="auto"/>
        <w:ind w:firstLine="740"/>
        <w:jc w:val="both"/>
        <w:rPr>
          <w:rFonts w:ascii="Trebuchet MS" w:eastAsia="Trebuchet MS" w:hAnsi="Trebuchet MS" w:cs="Trebuchet MS"/>
          <w:sz w:val="24"/>
          <w:szCs w:val="24"/>
          <w:lang w:val="ro-RO" w:eastAsia="ro-RO" w:bidi="ro-RO"/>
        </w:rPr>
      </w:pPr>
    </w:p>
    <w:p w:rsidR="004C422F" w:rsidRPr="00B63078" w:rsidRDefault="004C422F" w:rsidP="00B63078"/>
    <w:sectPr w:rsidR="004C422F" w:rsidRPr="00B63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4E"/>
    <w:rsid w:val="004C422F"/>
    <w:rsid w:val="005A431A"/>
    <w:rsid w:val="005B6A4E"/>
    <w:rsid w:val="00B13FAE"/>
    <w:rsid w:val="00B63078"/>
    <w:rsid w:val="00E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34C13-99EE-4BFF-820E-5323AA10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431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hp3400procontab1</dc:creator>
  <cp:keywords/>
  <dc:description/>
  <cp:lastModifiedBy>Ruxandra</cp:lastModifiedBy>
  <cp:revision>2</cp:revision>
  <dcterms:created xsi:type="dcterms:W3CDTF">2025-06-05T11:31:00Z</dcterms:created>
  <dcterms:modified xsi:type="dcterms:W3CDTF">2025-06-05T11:31:00Z</dcterms:modified>
</cp:coreProperties>
</file>