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B5A6F" w14:textId="77777777" w:rsidR="00AC625D" w:rsidRPr="00AE7070" w:rsidRDefault="00AC625D" w:rsidP="00AC625D">
      <w:pPr>
        <w:pStyle w:val="Heading1"/>
        <w:keepNext w:val="0"/>
        <w:keepLines w:val="0"/>
        <w:spacing w:before="480" w:line="240" w:lineRule="auto"/>
        <w:contextualSpacing/>
        <w:rPr>
          <w:rFonts w:ascii="Montserrat" w:hAnsi="Montserrat"/>
          <w:b/>
          <w:sz w:val="24"/>
          <w:szCs w:val="24"/>
        </w:rPr>
      </w:pPr>
      <w:r w:rsidRPr="00AE7070">
        <w:rPr>
          <w:rFonts w:ascii="Montserrat" w:hAnsi="Montserrat"/>
          <w:b/>
          <w:sz w:val="24"/>
          <w:szCs w:val="24"/>
        </w:rPr>
        <w:t>FACT SHEET</w:t>
      </w:r>
    </w:p>
    <w:p w14:paraId="177917B0" w14:textId="77777777" w:rsidR="00AC625D" w:rsidRPr="00AE7070" w:rsidRDefault="00AC625D" w:rsidP="00AC625D">
      <w:pPr>
        <w:spacing w:before="240" w:after="240" w:line="240" w:lineRule="auto"/>
        <w:contextualSpacing/>
        <w:rPr>
          <w:rFonts w:ascii="Montserrat" w:hAnsi="Montserrat"/>
          <w:sz w:val="24"/>
          <w:szCs w:val="24"/>
        </w:rPr>
      </w:pPr>
      <w:r w:rsidRPr="00AE7070">
        <w:rPr>
          <w:rFonts w:ascii="Montserrat" w:hAnsi="Montserrat"/>
          <w:b/>
          <w:sz w:val="24"/>
          <w:szCs w:val="24"/>
        </w:rPr>
        <w:t>National Museum of Romanian History</w:t>
      </w:r>
      <w:r w:rsidRPr="00AE7070">
        <w:rPr>
          <w:rFonts w:ascii="Montserrat" w:hAnsi="Montserrat"/>
          <w:b/>
          <w:sz w:val="24"/>
          <w:szCs w:val="24"/>
        </w:rPr>
        <w:br/>
      </w:r>
      <w:r w:rsidRPr="00AE7070">
        <w:rPr>
          <w:rFonts w:ascii="Montserrat" w:hAnsi="Montserrat"/>
          <w:sz w:val="24"/>
          <w:szCs w:val="24"/>
        </w:rPr>
        <w:t>(Bucharest, Romania)</w:t>
      </w:r>
    </w:p>
    <w:p w14:paraId="1B8E79BB" w14:textId="77777777" w:rsidR="00AC625D" w:rsidRPr="00AE7070" w:rsidRDefault="00AC625D" w:rsidP="00AC625D">
      <w:pPr>
        <w:spacing w:before="240" w:after="240" w:line="240" w:lineRule="auto"/>
        <w:contextualSpacing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pict w14:anchorId="55E5D613">
          <v:rect id="_x0000_i1025" style="width:0;height:1.5pt" o:hrstd="t" o:hr="t" fillcolor="#a0a0a0" stroked="f"/>
        </w:pict>
      </w:r>
    </w:p>
    <w:p w14:paraId="43E0B6A7" w14:textId="77777777" w:rsidR="00AC625D" w:rsidRPr="00AE7070" w:rsidRDefault="00AC625D" w:rsidP="00AC625D">
      <w:pPr>
        <w:pStyle w:val="Heading3"/>
        <w:keepNext w:val="0"/>
        <w:keepLines w:val="0"/>
        <w:spacing w:before="280" w:line="240" w:lineRule="auto"/>
        <w:contextualSpacing/>
        <w:rPr>
          <w:rFonts w:ascii="Montserrat" w:hAnsi="Montserrat"/>
          <w:b/>
          <w:color w:val="000000"/>
          <w:sz w:val="24"/>
          <w:szCs w:val="24"/>
        </w:rPr>
      </w:pPr>
      <w:bookmarkStart w:id="0" w:name="_88d0dazdmoth" w:colFirst="0" w:colLast="0"/>
      <w:bookmarkEnd w:id="0"/>
      <w:r w:rsidRPr="00AE7070">
        <w:rPr>
          <w:rFonts w:ascii="Montserrat" w:hAnsi="Montserrat"/>
          <w:b/>
          <w:color w:val="000000"/>
          <w:sz w:val="24"/>
          <w:szCs w:val="24"/>
        </w:rPr>
        <w:t>IDENTITY &amp; BACKGROUND</w:t>
      </w:r>
    </w:p>
    <w:p w14:paraId="1ECBF598" w14:textId="77777777" w:rsidR="00AC625D" w:rsidRPr="00AE7070" w:rsidRDefault="00AC625D" w:rsidP="00AC625D">
      <w:pPr>
        <w:numPr>
          <w:ilvl w:val="0"/>
          <w:numId w:val="4"/>
        </w:numPr>
        <w:spacing w:before="240" w:line="240" w:lineRule="auto"/>
        <w:contextualSpacing/>
        <w:rPr>
          <w:rFonts w:ascii="Montserrat" w:hAnsi="Montserrat"/>
          <w:sz w:val="24"/>
          <w:szCs w:val="24"/>
        </w:rPr>
      </w:pPr>
      <w:r w:rsidRPr="00AE7070">
        <w:rPr>
          <w:rFonts w:ascii="Montserrat" w:hAnsi="Montserrat"/>
          <w:b/>
          <w:sz w:val="24"/>
          <w:szCs w:val="24"/>
        </w:rPr>
        <w:t>Established:</w:t>
      </w:r>
      <w:r w:rsidRPr="00AE7070">
        <w:rPr>
          <w:rFonts w:ascii="Montserrat" w:hAnsi="Montserrat"/>
          <w:sz w:val="24"/>
          <w:szCs w:val="24"/>
        </w:rPr>
        <w:t xml:space="preserve"> 1972</w:t>
      </w:r>
      <w:r w:rsidRPr="00AE7070">
        <w:rPr>
          <w:rFonts w:ascii="Montserrat" w:hAnsi="Montserrat"/>
          <w:sz w:val="24"/>
          <w:szCs w:val="24"/>
        </w:rPr>
        <w:br/>
      </w:r>
    </w:p>
    <w:p w14:paraId="1199824B" w14:textId="77777777" w:rsidR="00AC625D" w:rsidRPr="00AE7070" w:rsidRDefault="00AC625D" w:rsidP="00AC625D">
      <w:pPr>
        <w:numPr>
          <w:ilvl w:val="0"/>
          <w:numId w:val="4"/>
        </w:numPr>
        <w:spacing w:line="240" w:lineRule="auto"/>
        <w:contextualSpacing/>
        <w:rPr>
          <w:rFonts w:ascii="Montserrat" w:hAnsi="Montserrat"/>
          <w:sz w:val="24"/>
          <w:szCs w:val="24"/>
        </w:rPr>
      </w:pPr>
      <w:r w:rsidRPr="00AE7070">
        <w:rPr>
          <w:rFonts w:ascii="Montserrat" w:hAnsi="Montserrat"/>
          <w:b/>
          <w:sz w:val="24"/>
          <w:szCs w:val="24"/>
        </w:rPr>
        <w:t>Location:</w:t>
      </w:r>
      <w:r w:rsidRPr="00AE7070">
        <w:rPr>
          <w:rFonts w:ascii="Montserrat" w:hAnsi="Montserrat"/>
          <w:sz w:val="24"/>
          <w:szCs w:val="24"/>
        </w:rPr>
        <w:t xml:space="preserve"> Historic City Center of Bucharest</w:t>
      </w:r>
      <w:r w:rsidRPr="00AE7070">
        <w:rPr>
          <w:rFonts w:ascii="Montserrat" w:hAnsi="Montserrat"/>
          <w:sz w:val="24"/>
          <w:szCs w:val="24"/>
        </w:rPr>
        <w:br/>
      </w:r>
    </w:p>
    <w:p w14:paraId="492821F4" w14:textId="77777777" w:rsidR="00AC625D" w:rsidRPr="00AE7070" w:rsidRDefault="00AC625D" w:rsidP="00AC625D">
      <w:pPr>
        <w:numPr>
          <w:ilvl w:val="0"/>
          <w:numId w:val="4"/>
        </w:numPr>
        <w:spacing w:line="240" w:lineRule="auto"/>
        <w:contextualSpacing/>
        <w:rPr>
          <w:rFonts w:ascii="Montserrat" w:hAnsi="Montserrat"/>
          <w:sz w:val="24"/>
          <w:szCs w:val="24"/>
        </w:rPr>
      </w:pPr>
      <w:r w:rsidRPr="00AE7070">
        <w:rPr>
          <w:rFonts w:ascii="Montserrat" w:hAnsi="Montserrat"/>
          <w:b/>
          <w:sz w:val="24"/>
          <w:szCs w:val="24"/>
        </w:rPr>
        <w:t>Headquarters:</w:t>
      </w:r>
      <w:r w:rsidRPr="00AE7070">
        <w:rPr>
          <w:rFonts w:ascii="Montserrat" w:hAnsi="Montserrat"/>
          <w:sz w:val="24"/>
          <w:szCs w:val="24"/>
        </w:rPr>
        <w:t xml:space="preserve"> Former Central Post Office Palace (built between 1894–1899, designed by architect Alexandru </w:t>
      </w:r>
      <w:proofErr w:type="spellStart"/>
      <w:r w:rsidRPr="00AE7070">
        <w:rPr>
          <w:rFonts w:ascii="Montserrat" w:hAnsi="Montserrat"/>
          <w:sz w:val="24"/>
          <w:szCs w:val="24"/>
        </w:rPr>
        <w:t>Săvulescu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 and inspired by the Federal Post Palace in Geneva)</w:t>
      </w:r>
      <w:r w:rsidRPr="00AE7070">
        <w:rPr>
          <w:rFonts w:ascii="Montserrat" w:hAnsi="Montserrat"/>
          <w:sz w:val="24"/>
          <w:szCs w:val="24"/>
        </w:rPr>
        <w:br/>
      </w:r>
    </w:p>
    <w:p w14:paraId="23AB7C03" w14:textId="77777777" w:rsidR="00AC625D" w:rsidRDefault="00AC625D" w:rsidP="00AC625D">
      <w:pPr>
        <w:numPr>
          <w:ilvl w:val="0"/>
          <w:numId w:val="4"/>
        </w:numPr>
        <w:spacing w:after="240" w:line="240" w:lineRule="auto"/>
        <w:contextualSpacing/>
        <w:rPr>
          <w:rFonts w:ascii="Montserrat" w:hAnsi="Montserrat"/>
          <w:sz w:val="24"/>
          <w:szCs w:val="24"/>
        </w:rPr>
      </w:pPr>
      <w:r w:rsidRPr="00AE7070">
        <w:rPr>
          <w:rFonts w:ascii="Montserrat" w:hAnsi="Montserrat"/>
          <w:b/>
          <w:sz w:val="24"/>
          <w:szCs w:val="24"/>
        </w:rPr>
        <w:t>Status:</w:t>
      </w:r>
      <w:r w:rsidRPr="00AE7070">
        <w:rPr>
          <w:rFonts w:ascii="Montserrat" w:hAnsi="Montserrat"/>
          <w:sz w:val="24"/>
          <w:szCs w:val="24"/>
        </w:rPr>
        <w:t xml:space="preserve"> Public institution of national rank, under the Ministry of Culture</w:t>
      </w:r>
    </w:p>
    <w:p w14:paraId="04C147ED" w14:textId="77777777" w:rsidR="00AC625D" w:rsidRPr="00214E3A" w:rsidRDefault="00AC625D" w:rsidP="00AC625D">
      <w:pPr>
        <w:numPr>
          <w:ilvl w:val="0"/>
          <w:numId w:val="4"/>
        </w:numPr>
        <w:spacing w:after="240" w:line="240" w:lineRule="auto"/>
        <w:contextualSpacing/>
        <w:rPr>
          <w:rFonts w:ascii="Montserrat" w:hAnsi="Montserrat"/>
          <w:sz w:val="24"/>
          <w:szCs w:val="24"/>
        </w:rPr>
      </w:pPr>
      <w:r w:rsidRPr="00214E3A">
        <w:rPr>
          <w:rFonts w:ascii="Montserrat" w:hAnsi="Montserrat"/>
          <w:b/>
          <w:sz w:val="24"/>
          <w:szCs w:val="24"/>
        </w:rPr>
        <w:t xml:space="preserve">Key People: Ovidiu </w:t>
      </w:r>
      <w:r w:rsidRPr="00214E3A">
        <w:rPr>
          <w:rFonts w:ascii="Montserrat" w:hAnsi="Montserrat"/>
          <w:b/>
          <w:sz w:val="24"/>
          <w:szCs w:val="24"/>
          <w:lang w:val="ro-RO"/>
        </w:rPr>
        <w:t>Țentea, Manager</w:t>
      </w:r>
      <w:r w:rsidRPr="00214E3A">
        <w:rPr>
          <w:rFonts w:ascii="Montserrat" w:hAnsi="Montserrat"/>
          <w:b/>
          <w:sz w:val="24"/>
          <w:szCs w:val="24"/>
          <w:lang w:val="en-US"/>
        </w:rPr>
        <w:t xml:space="preserve">; </w:t>
      </w:r>
      <w:r>
        <w:rPr>
          <w:rFonts w:ascii="Montserrat" w:hAnsi="Montserrat"/>
          <w:b/>
          <w:sz w:val="24"/>
          <w:szCs w:val="24"/>
          <w:lang w:val="ro-RO"/>
        </w:rPr>
        <w:t>Cornel Ilie, Deputy manager</w:t>
      </w:r>
      <w:r w:rsidRPr="00214E3A">
        <w:rPr>
          <w:rFonts w:ascii="Montserrat" w:hAnsi="Montserrat"/>
          <w:b/>
          <w:sz w:val="24"/>
          <w:szCs w:val="24"/>
          <w:lang w:val="en-US"/>
        </w:rPr>
        <w:t xml:space="preserve">; </w:t>
      </w:r>
      <w:r>
        <w:rPr>
          <w:rFonts w:ascii="Montserrat" w:hAnsi="Montserrat"/>
          <w:b/>
          <w:sz w:val="24"/>
          <w:szCs w:val="24"/>
          <w:lang w:val="en-US"/>
        </w:rPr>
        <w:t xml:space="preserve">Mihaela </w:t>
      </w:r>
      <w:proofErr w:type="spellStart"/>
      <w:r>
        <w:rPr>
          <w:rFonts w:ascii="Montserrat" w:hAnsi="Montserrat"/>
          <w:b/>
          <w:sz w:val="24"/>
          <w:szCs w:val="24"/>
          <w:lang w:val="en-US"/>
        </w:rPr>
        <w:t>Simion</w:t>
      </w:r>
      <w:proofErr w:type="spellEnd"/>
      <w:r>
        <w:rPr>
          <w:rFonts w:ascii="Montserrat" w:hAnsi="Montserrat"/>
          <w:b/>
          <w:sz w:val="24"/>
          <w:szCs w:val="24"/>
          <w:lang w:val="en-US"/>
        </w:rPr>
        <w:t xml:space="preserve">, </w:t>
      </w:r>
      <w:r>
        <w:rPr>
          <w:rFonts w:ascii="Montserrat" w:hAnsi="Montserrat"/>
          <w:b/>
          <w:sz w:val="24"/>
          <w:szCs w:val="24"/>
          <w:lang w:val="ro-RO"/>
        </w:rPr>
        <w:t>Deputy manager</w:t>
      </w:r>
      <w:r w:rsidRPr="00214E3A">
        <w:rPr>
          <w:rFonts w:ascii="Montserrat" w:hAnsi="Montserrat"/>
          <w:b/>
          <w:sz w:val="24"/>
          <w:szCs w:val="24"/>
          <w:lang w:val="en-US"/>
        </w:rPr>
        <w:t>.</w:t>
      </w:r>
      <w:r w:rsidRPr="00214E3A">
        <w:rPr>
          <w:rFonts w:ascii="Montserrat" w:hAnsi="Montserrat"/>
          <w:sz w:val="24"/>
          <w:szCs w:val="24"/>
        </w:rPr>
        <w:br/>
      </w:r>
    </w:p>
    <w:p w14:paraId="05F0F17E" w14:textId="77777777" w:rsidR="00AC625D" w:rsidRPr="00AE7070" w:rsidRDefault="00AC625D" w:rsidP="00AC625D">
      <w:pPr>
        <w:spacing w:before="240" w:after="240" w:line="240" w:lineRule="auto"/>
        <w:contextualSpacing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pict w14:anchorId="6D526FD7">
          <v:rect id="_x0000_i1026" style="width:0;height:1.5pt" o:hrstd="t" o:hr="t" fillcolor="#a0a0a0" stroked="f"/>
        </w:pict>
      </w:r>
    </w:p>
    <w:p w14:paraId="076D3090" w14:textId="77777777" w:rsidR="00AC625D" w:rsidRPr="00AE7070" w:rsidRDefault="00AC625D" w:rsidP="00AC625D">
      <w:pPr>
        <w:pStyle w:val="Heading3"/>
        <w:keepNext w:val="0"/>
        <w:keepLines w:val="0"/>
        <w:spacing w:before="280" w:line="240" w:lineRule="auto"/>
        <w:contextualSpacing/>
        <w:rPr>
          <w:rFonts w:ascii="Montserrat" w:hAnsi="Montserrat"/>
          <w:b/>
          <w:color w:val="000000"/>
          <w:sz w:val="24"/>
          <w:szCs w:val="24"/>
        </w:rPr>
      </w:pPr>
      <w:bookmarkStart w:id="1" w:name="_u8h7vtmdf0b4" w:colFirst="0" w:colLast="0"/>
      <w:bookmarkEnd w:id="1"/>
      <w:r w:rsidRPr="00AE7070">
        <w:rPr>
          <w:rFonts w:ascii="Montserrat" w:hAnsi="Montserrat"/>
          <w:b/>
          <w:color w:val="000000"/>
          <w:sz w:val="24"/>
          <w:szCs w:val="24"/>
        </w:rPr>
        <w:t>COLLECTIONS &amp; HOLDINGS</w:t>
      </w:r>
    </w:p>
    <w:p w14:paraId="02ECCA3A" w14:textId="77777777" w:rsidR="00AC625D" w:rsidRPr="00AE7070" w:rsidRDefault="00AC625D" w:rsidP="00AC625D">
      <w:pPr>
        <w:numPr>
          <w:ilvl w:val="0"/>
          <w:numId w:val="5"/>
        </w:numPr>
        <w:spacing w:before="240" w:line="240" w:lineRule="auto"/>
        <w:contextualSpacing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>Over 700.</w:t>
      </w:r>
      <w:r w:rsidRPr="00AE7070">
        <w:rPr>
          <w:rFonts w:ascii="Montserrat" w:hAnsi="Montserrat"/>
          <w:b/>
          <w:sz w:val="24"/>
          <w:szCs w:val="24"/>
        </w:rPr>
        <w:t>000 cultural artifacts</w:t>
      </w:r>
      <w:r w:rsidRPr="00AE7070">
        <w:rPr>
          <w:rFonts w:ascii="Montserrat" w:hAnsi="Montserrat"/>
          <w:b/>
          <w:sz w:val="24"/>
          <w:szCs w:val="24"/>
        </w:rPr>
        <w:br/>
      </w:r>
    </w:p>
    <w:p w14:paraId="5116B23D" w14:textId="77777777" w:rsidR="00AC625D" w:rsidRPr="00AE7070" w:rsidRDefault="00AC625D" w:rsidP="00AC625D">
      <w:pPr>
        <w:numPr>
          <w:ilvl w:val="0"/>
          <w:numId w:val="5"/>
        </w:numPr>
        <w:spacing w:line="240" w:lineRule="auto"/>
        <w:contextualSpacing/>
        <w:rPr>
          <w:rFonts w:ascii="Montserrat" w:hAnsi="Montserrat"/>
          <w:sz w:val="24"/>
          <w:szCs w:val="24"/>
        </w:rPr>
      </w:pPr>
      <w:r w:rsidRPr="00AE7070">
        <w:rPr>
          <w:rFonts w:ascii="Montserrat" w:hAnsi="Montserrat"/>
          <w:sz w:val="24"/>
          <w:szCs w:val="24"/>
        </w:rPr>
        <w:t xml:space="preserve">Collections include: ceramics, </w:t>
      </w:r>
      <w:proofErr w:type="spellStart"/>
      <w:r w:rsidRPr="00AE7070">
        <w:rPr>
          <w:rFonts w:ascii="Montserrat" w:hAnsi="Montserrat"/>
          <w:sz w:val="24"/>
          <w:szCs w:val="24"/>
        </w:rPr>
        <w:t>lapidarium</w:t>
      </w:r>
      <w:proofErr w:type="spellEnd"/>
      <w:r w:rsidRPr="00AE7070">
        <w:rPr>
          <w:rFonts w:ascii="Montserrat" w:hAnsi="Montserrat"/>
          <w:sz w:val="24"/>
          <w:szCs w:val="24"/>
        </w:rPr>
        <w:t>, numismatics, philately, medals, seals, manuscripts, prints, decorative arts, weapons, textiles, furniture, photography, stamps, and maps.</w:t>
      </w:r>
      <w:r w:rsidRPr="00AE7070">
        <w:rPr>
          <w:rFonts w:ascii="Montserrat" w:hAnsi="Montserrat"/>
          <w:sz w:val="24"/>
          <w:szCs w:val="24"/>
        </w:rPr>
        <w:br/>
      </w:r>
    </w:p>
    <w:p w14:paraId="6EC0BD94" w14:textId="77777777" w:rsidR="00AC625D" w:rsidRPr="00AE7070" w:rsidRDefault="00AC625D" w:rsidP="00AC625D">
      <w:pPr>
        <w:numPr>
          <w:ilvl w:val="0"/>
          <w:numId w:val="5"/>
        </w:numPr>
        <w:spacing w:line="240" w:lineRule="auto"/>
        <w:contextualSpacing/>
        <w:rPr>
          <w:rFonts w:ascii="Montserrat" w:hAnsi="Montserrat"/>
          <w:sz w:val="24"/>
          <w:szCs w:val="24"/>
        </w:rPr>
      </w:pPr>
      <w:r w:rsidRPr="00AE7070">
        <w:rPr>
          <w:rFonts w:ascii="Montserrat" w:hAnsi="Montserrat"/>
          <w:b/>
          <w:sz w:val="24"/>
          <w:szCs w:val="24"/>
        </w:rPr>
        <w:t>Home to the Romanian National Philatelic Collection</w:t>
      </w:r>
      <w:r w:rsidRPr="00AE7070">
        <w:rPr>
          <w:rFonts w:ascii="Montserrat" w:hAnsi="Montserrat"/>
          <w:sz w:val="24"/>
          <w:szCs w:val="24"/>
        </w:rPr>
        <w:t xml:space="preserve"> – over 16 million items</w:t>
      </w:r>
      <w:r w:rsidRPr="00AE7070">
        <w:rPr>
          <w:rFonts w:ascii="Montserrat" w:hAnsi="Montserrat"/>
          <w:sz w:val="24"/>
          <w:szCs w:val="24"/>
        </w:rPr>
        <w:br/>
      </w:r>
    </w:p>
    <w:p w14:paraId="7335CB6D" w14:textId="77777777" w:rsidR="00AC625D" w:rsidRPr="00AE7070" w:rsidRDefault="00AC625D" w:rsidP="00AC625D">
      <w:pPr>
        <w:numPr>
          <w:ilvl w:val="0"/>
          <w:numId w:val="5"/>
        </w:numPr>
        <w:spacing w:after="240" w:line="240" w:lineRule="auto"/>
        <w:contextualSpacing/>
        <w:rPr>
          <w:rFonts w:ascii="Montserrat" w:hAnsi="Montserrat"/>
          <w:sz w:val="24"/>
          <w:szCs w:val="24"/>
        </w:rPr>
      </w:pPr>
      <w:r w:rsidRPr="00AE7070">
        <w:rPr>
          <w:rFonts w:ascii="Montserrat" w:hAnsi="Montserrat"/>
          <w:b/>
          <w:sz w:val="24"/>
          <w:szCs w:val="24"/>
        </w:rPr>
        <w:t>In-house laboratories for restoration and scientific research</w:t>
      </w:r>
      <w:r w:rsidRPr="00AE7070">
        <w:rPr>
          <w:rFonts w:ascii="Montserrat" w:hAnsi="Montserrat"/>
          <w:sz w:val="24"/>
          <w:szCs w:val="24"/>
        </w:rPr>
        <w:t xml:space="preserve"> (ceramics, metal, paper, wood, fine art, chemical, and biological analysis)</w:t>
      </w:r>
      <w:r w:rsidRPr="00AE7070">
        <w:rPr>
          <w:rFonts w:ascii="Montserrat" w:hAnsi="Montserrat"/>
          <w:sz w:val="24"/>
          <w:szCs w:val="24"/>
        </w:rPr>
        <w:br/>
      </w:r>
    </w:p>
    <w:p w14:paraId="71CA0DC1" w14:textId="77777777" w:rsidR="00AC625D" w:rsidRPr="00AE7070" w:rsidRDefault="00AC625D" w:rsidP="00AC625D">
      <w:pPr>
        <w:spacing w:before="240" w:after="240" w:line="240" w:lineRule="auto"/>
        <w:contextualSpacing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pict w14:anchorId="0E997C40">
          <v:rect id="_x0000_i1027" style="width:0;height:1.5pt" o:hrstd="t" o:hr="t" fillcolor="#a0a0a0" stroked="f"/>
        </w:pict>
      </w:r>
    </w:p>
    <w:p w14:paraId="6F7E9A60" w14:textId="77777777" w:rsidR="00AC625D" w:rsidRPr="00AE7070" w:rsidRDefault="00AC625D" w:rsidP="00AC625D">
      <w:pPr>
        <w:pStyle w:val="Heading3"/>
        <w:keepNext w:val="0"/>
        <w:keepLines w:val="0"/>
        <w:spacing w:before="280" w:line="240" w:lineRule="auto"/>
        <w:contextualSpacing/>
        <w:rPr>
          <w:rFonts w:ascii="Montserrat" w:hAnsi="Montserrat"/>
          <w:b/>
          <w:color w:val="000000"/>
          <w:sz w:val="24"/>
          <w:szCs w:val="24"/>
        </w:rPr>
      </w:pPr>
      <w:bookmarkStart w:id="2" w:name="_5d1nxupg633t" w:colFirst="0" w:colLast="0"/>
      <w:bookmarkEnd w:id="2"/>
      <w:r w:rsidRPr="00AE7070">
        <w:rPr>
          <w:rFonts w:ascii="Montserrat" w:hAnsi="Montserrat"/>
          <w:b/>
          <w:color w:val="000000"/>
          <w:sz w:val="24"/>
          <w:szCs w:val="24"/>
        </w:rPr>
        <w:t>PERMANENT EXHIBITIONS (CURRENTLY ACCESSIBLE)</w:t>
      </w:r>
    </w:p>
    <w:p w14:paraId="66F5390D" w14:textId="77777777" w:rsidR="00AC625D" w:rsidRPr="00AE7070" w:rsidRDefault="00AC625D" w:rsidP="00AC625D">
      <w:pPr>
        <w:numPr>
          <w:ilvl w:val="0"/>
          <w:numId w:val="1"/>
        </w:numPr>
        <w:spacing w:before="240" w:line="240" w:lineRule="auto"/>
        <w:contextualSpacing/>
        <w:rPr>
          <w:rFonts w:ascii="Montserrat" w:hAnsi="Montserrat"/>
          <w:sz w:val="24"/>
          <w:szCs w:val="24"/>
        </w:rPr>
      </w:pPr>
      <w:r w:rsidRPr="00AE7070">
        <w:rPr>
          <w:rFonts w:ascii="Montserrat" w:hAnsi="Montserrat"/>
          <w:b/>
          <w:sz w:val="24"/>
          <w:szCs w:val="24"/>
        </w:rPr>
        <w:t>The Historical Treasury</w:t>
      </w:r>
      <w:r w:rsidRPr="00AE7070">
        <w:rPr>
          <w:rFonts w:ascii="Montserrat" w:hAnsi="Montserrat"/>
          <w:b/>
          <w:sz w:val="24"/>
          <w:szCs w:val="24"/>
        </w:rPr>
        <w:br/>
      </w:r>
    </w:p>
    <w:p w14:paraId="689AA261" w14:textId="77777777" w:rsidR="00AC625D" w:rsidRPr="00AE7070" w:rsidRDefault="00AC625D" w:rsidP="00AC625D">
      <w:pPr>
        <w:numPr>
          <w:ilvl w:val="1"/>
          <w:numId w:val="1"/>
        </w:numPr>
        <w:spacing w:line="240" w:lineRule="auto"/>
        <w:contextualSpacing/>
        <w:rPr>
          <w:rFonts w:ascii="Montserrat" w:hAnsi="Montserrat"/>
          <w:sz w:val="24"/>
          <w:szCs w:val="24"/>
        </w:rPr>
      </w:pPr>
      <w:r w:rsidRPr="00AE7070">
        <w:rPr>
          <w:rFonts w:ascii="Montserrat" w:hAnsi="Montserrat"/>
          <w:sz w:val="24"/>
          <w:szCs w:val="24"/>
        </w:rPr>
        <w:lastRenderedPageBreak/>
        <w:t>Over 3,000 exceptional or unique objects, including:</w:t>
      </w:r>
      <w:r w:rsidRPr="00AE7070">
        <w:rPr>
          <w:rFonts w:ascii="Montserrat" w:hAnsi="Montserrat"/>
          <w:sz w:val="24"/>
          <w:szCs w:val="24"/>
        </w:rPr>
        <w:br/>
      </w:r>
    </w:p>
    <w:p w14:paraId="0F544A58" w14:textId="77777777" w:rsidR="00AC625D" w:rsidRPr="00AE7070" w:rsidRDefault="00AC625D" w:rsidP="00AC625D">
      <w:pPr>
        <w:numPr>
          <w:ilvl w:val="2"/>
          <w:numId w:val="1"/>
        </w:numPr>
        <w:spacing w:line="240" w:lineRule="auto"/>
        <w:contextualSpacing/>
        <w:rPr>
          <w:rFonts w:ascii="Montserrat" w:hAnsi="Montserrat"/>
          <w:sz w:val="24"/>
          <w:szCs w:val="24"/>
        </w:rPr>
      </w:pPr>
      <w:r w:rsidRPr="00AE7070">
        <w:rPr>
          <w:rFonts w:ascii="Montserrat" w:hAnsi="Montserrat"/>
          <w:i/>
          <w:sz w:val="24"/>
          <w:szCs w:val="24"/>
        </w:rPr>
        <w:t xml:space="preserve">The </w:t>
      </w:r>
      <w:proofErr w:type="spellStart"/>
      <w:r w:rsidRPr="00AE7070">
        <w:rPr>
          <w:rFonts w:ascii="Montserrat" w:hAnsi="Montserrat"/>
          <w:i/>
          <w:sz w:val="24"/>
          <w:szCs w:val="24"/>
        </w:rPr>
        <w:t>Pietroasa</w:t>
      </w:r>
      <w:proofErr w:type="spellEnd"/>
      <w:r w:rsidRPr="00AE7070">
        <w:rPr>
          <w:rFonts w:ascii="Montserrat" w:hAnsi="Montserrat"/>
          <w:i/>
          <w:sz w:val="24"/>
          <w:szCs w:val="24"/>
        </w:rPr>
        <w:t xml:space="preserve"> Treasure</w:t>
      </w:r>
      <w:r>
        <w:rPr>
          <w:rFonts w:ascii="Montserrat" w:hAnsi="Montserrat"/>
          <w:sz w:val="24"/>
          <w:szCs w:val="24"/>
        </w:rPr>
        <w:t xml:space="preserve"> (“The </w:t>
      </w:r>
      <w:r w:rsidRPr="00AE7070">
        <w:rPr>
          <w:rFonts w:ascii="Montserrat" w:hAnsi="Montserrat"/>
          <w:sz w:val="24"/>
          <w:szCs w:val="24"/>
        </w:rPr>
        <w:t>Hen</w:t>
      </w:r>
      <w:r>
        <w:rPr>
          <w:rFonts w:ascii="Montserrat" w:hAnsi="Montserrat"/>
          <w:sz w:val="24"/>
          <w:szCs w:val="24"/>
        </w:rPr>
        <w:t xml:space="preserve"> with the Golden Chicks</w:t>
      </w:r>
      <w:r w:rsidRPr="00AE7070">
        <w:rPr>
          <w:rFonts w:ascii="Montserrat" w:hAnsi="Montserrat"/>
          <w:sz w:val="24"/>
          <w:szCs w:val="24"/>
        </w:rPr>
        <w:t>”)</w:t>
      </w:r>
      <w:r w:rsidRPr="00AE7070">
        <w:rPr>
          <w:rFonts w:ascii="Montserrat" w:hAnsi="Montserrat"/>
          <w:sz w:val="24"/>
          <w:szCs w:val="24"/>
        </w:rPr>
        <w:br/>
      </w:r>
    </w:p>
    <w:p w14:paraId="2FB4C30C" w14:textId="77777777" w:rsidR="00AC625D" w:rsidRPr="00556026" w:rsidRDefault="00AC625D" w:rsidP="00AC625D">
      <w:pPr>
        <w:numPr>
          <w:ilvl w:val="2"/>
          <w:numId w:val="1"/>
        </w:numPr>
        <w:spacing w:line="240" w:lineRule="auto"/>
        <w:contextualSpacing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i/>
          <w:sz w:val="24"/>
          <w:szCs w:val="24"/>
        </w:rPr>
        <w:t>Dacian gold bracelets</w:t>
      </w:r>
      <w:r w:rsidRPr="00556026">
        <w:rPr>
          <w:rFonts w:ascii="Montserrat" w:hAnsi="Montserrat"/>
          <w:i/>
          <w:strike/>
          <w:sz w:val="24"/>
          <w:szCs w:val="24"/>
        </w:rPr>
        <w:br/>
      </w:r>
    </w:p>
    <w:p w14:paraId="44AB7C39" w14:textId="77777777" w:rsidR="00AC625D" w:rsidRPr="00AE7070" w:rsidRDefault="00AC625D" w:rsidP="00AC625D">
      <w:pPr>
        <w:numPr>
          <w:ilvl w:val="2"/>
          <w:numId w:val="1"/>
        </w:numPr>
        <w:spacing w:line="240" w:lineRule="auto"/>
        <w:contextualSpacing/>
        <w:rPr>
          <w:rFonts w:ascii="Montserrat" w:hAnsi="Montserrat"/>
          <w:sz w:val="24"/>
          <w:szCs w:val="24"/>
        </w:rPr>
      </w:pPr>
      <w:r w:rsidRPr="00AE7070">
        <w:rPr>
          <w:rFonts w:ascii="Montserrat" w:hAnsi="Montserrat"/>
          <w:i/>
          <w:sz w:val="24"/>
          <w:szCs w:val="24"/>
        </w:rPr>
        <w:t>Royal Romanian regalia</w:t>
      </w:r>
      <w:r w:rsidRPr="00AE7070">
        <w:rPr>
          <w:rFonts w:ascii="Montserrat" w:hAnsi="Montserrat"/>
          <w:sz w:val="24"/>
          <w:szCs w:val="24"/>
        </w:rPr>
        <w:t xml:space="preserve"> (</w:t>
      </w:r>
      <w:r>
        <w:rPr>
          <w:rFonts w:ascii="Montserrat" w:hAnsi="Montserrat"/>
          <w:sz w:val="24"/>
          <w:szCs w:val="24"/>
        </w:rPr>
        <w:t xml:space="preserve">The Steel Crown of Romanian Kings, </w:t>
      </w:r>
      <w:r w:rsidRPr="00AE7070">
        <w:rPr>
          <w:rFonts w:ascii="Montserrat" w:hAnsi="Montserrat"/>
          <w:sz w:val="24"/>
          <w:szCs w:val="24"/>
        </w:rPr>
        <w:t xml:space="preserve">King Ferdinand’s </w:t>
      </w:r>
      <w:proofErr w:type="spellStart"/>
      <w:r w:rsidRPr="00AE7070">
        <w:rPr>
          <w:rFonts w:ascii="Montserrat" w:hAnsi="Montserrat"/>
          <w:sz w:val="24"/>
          <w:szCs w:val="24"/>
        </w:rPr>
        <w:t>sceptre</w:t>
      </w:r>
      <w:proofErr w:type="spellEnd"/>
      <w:r w:rsidRPr="00AE7070">
        <w:rPr>
          <w:rFonts w:ascii="Montserrat" w:hAnsi="Montserrat"/>
          <w:sz w:val="24"/>
          <w:szCs w:val="24"/>
        </w:rPr>
        <w:t>, Queen Marie’s golden crown)</w:t>
      </w:r>
      <w:r w:rsidRPr="00AE7070">
        <w:rPr>
          <w:rFonts w:ascii="Montserrat" w:hAnsi="Montserrat"/>
          <w:sz w:val="24"/>
          <w:szCs w:val="24"/>
        </w:rPr>
        <w:br/>
      </w:r>
    </w:p>
    <w:p w14:paraId="01C980E2" w14:textId="77777777" w:rsidR="00AC625D" w:rsidRPr="00AE7070" w:rsidRDefault="00AC625D" w:rsidP="00AC625D">
      <w:pPr>
        <w:numPr>
          <w:ilvl w:val="2"/>
          <w:numId w:val="1"/>
        </w:numPr>
        <w:spacing w:line="240" w:lineRule="auto"/>
        <w:contextualSpacing/>
        <w:rPr>
          <w:rFonts w:ascii="Montserrat" w:hAnsi="Montserrat"/>
          <w:sz w:val="24"/>
          <w:szCs w:val="24"/>
        </w:rPr>
      </w:pPr>
      <w:r w:rsidRPr="00AE7070">
        <w:rPr>
          <w:rFonts w:ascii="Montserrat" w:hAnsi="Montserrat"/>
          <w:i/>
          <w:sz w:val="24"/>
          <w:szCs w:val="24"/>
        </w:rPr>
        <w:t>George Emil Palade’s Nobel Prize</w:t>
      </w:r>
      <w:r w:rsidRPr="00AE7070">
        <w:rPr>
          <w:rFonts w:ascii="Montserrat" w:hAnsi="Montserrat"/>
          <w:i/>
          <w:sz w:val="24"/>
          <w:szCs w:val="24"/>
        </w:rPr>
        <w:br/>
      </w:r>
    </w:p>
    <w:p w14:paraId="2A622057" w14:textId="77777777" w:rsidR="00AC625D" w:rsidRPr="00AE7070" w:rsidRDefault="00AC625D" w:rsidP="00AC625D">
      <w:pPr>
        <w:numPr>
          <w:ilvl w:val="0"/>
          <w:numId w:val="1"/>
        </w:numPr>
        <w:spacing w:line="240" w:lineRule="auto"/>
        <w:contextualSpacing/>
        <w:rPr>
          <w:rFonts w:ascii="Montserrat" w:hAnsi="Montserrat"/>
          <w:sz w:val="24"/>
          <w:szCs w:val="24"/>
        </w:rPr>
      </w:pPr>
      <w:r w:rsidRPr="00AE7070">
        <w:rPr>
          <w:rFonts w:ascii="Montserrat" w:hAnsi="Montserrat"/>
          <w:b/>
          <w:sz w:val="24"/>
          <w:szCs w:val="24"/>
        </w:rPr>
        <w:t xml:space="preserve">The </w:t>
      </w:r>
      <w:proofErr w:type="spellStart"/>
      <w:r w:rsidRPr="00AE7070">
        <w:rPr>
          <w:rFonts w:ascii="Montserrat" w:hAnsi="Montserrat"/>
          <w:b/>
          <w:sz w:val="24"/>
          <w:szCs w:val="24"/>
        </w:rPr>
        <w:t>Lapidarium</w:t>
      </w:r>
      <w:proofErr w:type="spellEnd"/>
      <w:r w:rsidRPr="00AE7070">
        <w:rPr>
          <w:rFonts w:ascii="Montserrat" w:hAnsi="Montserrat"/>
          <w:b/>
          <w:sz w:val="24"/>
          <w:szCs w:val="24"/>
        </w:rPr>
        <w:br/>
      </w:r>
    </w:p>
    <w:p w14:paraId="117F72F7" w14:textId="77777777" w:rsidR="00AC625D" w:rsidRPr="00AE7070" w:rsidRDefault="00AC625D" w:rsidP="00AC625D">
      <w:pPr>
        <w:numPr>
          <w:ilvl w:val="1"/>
          <w:numId w:val="1"/>
        </w:numPr>
        <w:spacing w:line="240" w:lineRule="auto"/>
        <w:contextualSpacing/>
        <w:rPr>
          <w:rFonts w:ascii="Montserrat" w:hAnsi="Montserrat"/>
          <w:sz w:val="24"/>
          <w:szCs w:val="24"/>
        </w:rPr>
      </w:pPr>
      <w:r w:rsidRPr="00AE7070">
        <w:rPr>
          <w:rFonts w:ascii="Montserrat" w:hAnsi="Montserrat"/>
          <w:sz w:val="24"/>
          <w:szCs w:val="24"/>
        </w:rPr>
        <w:t xml:space="preserve">Includes a full-scale replica of </w:t>
      </w:r>
      <w:r w:rsidRPr="00AE7070">
        <w:rPr>
          <w:rFonts w:ascii="Montserrat" w:hAnsi="Montserrat"/>
          <w:i/>
          <w:sz w:val="24"/>
          <w:szCs w:val="24"/>
        </w:rPr>
        <w:t>Trajan’s Column</w:t>
      </w:r>
      <w:r w:rsidRPr="00AE7070">
        <w:rPr>
          <w:rFonts w:ascii="Montserrat" w:hAnsi="Montserrat"/>
          <w:i/>
          <w:sz w:val="24"/>
          <w:szCs w:val="24"/>
        </w:rPr>
        <w:br/>
      </w:r>
    </w:p>
    <w:p w14:paraId="616A318A" w14:textId="77777777" w:rsidR="00AC625D" w:rsidRPr="00AE7070" w:rsidRDefault="00AC625D" w:rsidP="00AC625D">
      <w:pPr>
        <w:numPr>
          <w:ilvl w:val="1"/>
          <w:numId w:val="1"/>
        </w:numPr>
        <w:spacing w:after="240" w:line="240" w:lineRule="auto"/>
        <w:contextualSpacing/>
        <w:rPr>
          <w:rFonts w:ascii="Montserrat" w:hAnsi="Montserrat"/>
          <w:sz w:val="24"/>
          <w:szCs w:val="24"/>
        </w:rPr>
      </w:pPr>
      <w:r w:rsidRPr="00AE7070">
        <w:rPr>
          <w:rFonts w:ascii="Montserrat" w:hAnsi="Montserrat"/>
          <w:sz w:val="24"/>
          <w:szCs w:val="24"/>
        </w:rPr>
        <w:t>Roman and medieval epigraphy, sculpture, honorary and votive monuments</w:t>
      </w:r>
      <w:r w:rsidRPr="00AE7070">
        <w:rPr>
          <w:rFonts w:ascii="Montserrat" w:hAnsi="Montserrat"/>
          <w:sz w:val="24"/>
          <w:szCs w:val="24"/>
        </w:rPr>
        <w:br/>
      </w:r>
    </w:p>
    <w:p w14:paraId="41FB63BC" w14:textId="77777777" w:rsidR="00AC625D" w:rsidRPr="00AE7070" w:rsidRDefault="00AC625D" w:rsidP="00AC625D">
      <w:pPr>
        <w:spacing w:before="240" w:after="240" w:line="240" w:lineRule="auto"/>
        <w:contextualSpacing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pict w14:anchorId="31406184">
          <v:rect id="_x0000_i1028" style="width:0;height:1.5pt" o:hrstd="t" o:hr="t" fillcolor="#a0a0a0" stroked="f"/>
        </w:pict>
      </w:r>
    </w:p>
    <w:p w14:paraId="642DECA6" w14:textId="77777777" w:rsidR="00AC625D" w:rsidRPr="00AE7070" w:rsidRDefault="00AC625D" w:rsidP="00AC625D">
      <w:pPr>
        <w:pStyle w:val="Heading3"/>
        <w:keepNext w:val="0"/>
        <w:keepLines w:val="0"/>
        <w:spacing w:before="280" w:line="240" w:lineRule="auto"/>
        <w:contextualSpacing/>
        <w:rPr>
          <w:rFonts w:ascii="Montserrat" w:hAnsi="Montserrat"/>
          <w:b/>
          <w:color w:val="000000"/>
          <w:sz w:val="24"/>
          <w:szCs w:val="24"/>
        </w:rPr>
      </w:pPr>
      <w:bookmarkStart w:id="3" w:name="_v6btj5d78im" w:colFirst="0" w:colLast="0"/>
      <w:bookmarkEnd w:id="3"/>
      <w:r w:rsidRPr="00AE7070">
        <w:rPr>
          <w:rFonts w:ascii="Montserrat" w:hAnsi="Montserrat"/>
          <w:b/>
          <w:color w:val="000000"/>
          <w:sz w:val="24"/>
          <w:szCs w:val="24"/>
        </w:rPr>
        <w:t>ONGOING ACTIVITIES</w:t>
      </w:r>
    </w:p>
    <w:p w14:paraId="50DC95D6" w14:textId="77777777" w:rsidR="00AC625D" w:rsidRPr="00AE7070" w:rsidRDefault="00AC625D" w:rsidP="00AC625D">
      <w:pPr>
        <w:numPr>
          <w:ilvl w:val="0"/>
          <w:numId w:val="3"/>
        </w:numPr>
        <w:spacing w:before="240" w:line="240" w:lineRule="auto"/>
        <w:contextualSpacing/>
        <w:rPr>
          <w:rFonts w:ascii="Montserrat" w:hAnsi="Montserrat"/>
          <w:sz w:val="24"/>
          <w:szCs w:val="24"/>
        </w:rPr>
      </w:pPr>
      <w:r w:rsidRPr="00AE7070">
        <w:rPr>
          <w:rFonts w:ascii="Montserrat" w:hAnsi="Montserrat"/>
          <w:sz w:val="24"/>
          <w:szCs w:val="24"/>
        </w:rPr>
        <w:t>Archaeological research (</w:t>
      </w:r>
      <w:proofErr w:type="spellStart"/>
      <w:r w:rsidRPr="00AE7070">
        <w:rPr>
          <w:rFonts w:ascii="Montserrat" w:hAnsi="Montserrat"/>
          <w:sz w:val="24"/>
          <w:szCs w:val="24"/>
        </w:rPr>
        <w:t>Histria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, </w:t>
      </w:r>
      <w:proofErr w:type="spellStart"/>
      <w:r w:rsidRPr="00AE7070">
        <w:rPr>
          <w:rFonts w:ascii="Montserrat" w:hAnsi="Montserrat"/>
          <w:sz w:val="24"/>
          <w:szCs w:val="24"/>
        </w:rPr>
        <w:t>Tărtăria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, </w:t>
      </w:r>
      <w:proofErr w:type="spellStart"/>
      <w:r w:rsidRPr="00AE7070">
        <w:rPr>
          <w:rFonts w:ascii="Montserrat" w:hAnsi="Montserrat"/>
          <w:sz w:val="24"/>
          <w:szCs w:val="24"/>
        </w:rPr>
        <w:t>Capidava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, </w:t>
      </w:r>
      <w:proofErr w:type="spellStart"/>
      <w:r w:rsidRPr="00AE7070">
        <w:rPr>
          <w:rFonts w:ascii="Montserrat" w:hAnsi="Montserrat"/>
          <w:sz w:val="24"/>
          <w:szCs w:val="24"/>
        </w:rPr>
        <w:t>Nufăru</w:t>
      </w:r>
      <w:proofErr w:type="spellEnd"/>
      <w:r w:rsidRPr="00AE7070">
        <w:rPr>
          <w:rFonts w:ascii="Montserrat" w:hAnsi="Montserrat"/>
          <w:sz w:val="24"/>
          <w:szCs w:val="24"/>
        </w:rPr>
        <w:t xml:space="preserve">, </w:t>
      </w:r>
      <w:proofErr w:type="spellStart"/>
      <w:r w:rsidRPr="00AE7070">
        <w:rPr>
          <w:rFonts w:ascii="Montserrat" w:hAnsi="Montserrat"/>
          <w:sz w:val="24"/>
          <w:szCs w:val="24"/>
        </w:rPr>
        <w:t>Caransebeș</w:t>
      </w:r>
      <w:proofErr w:type="spellEnd"/>
      <w:r w:rsidRPr="00AE7070">
        <w:rPr>
          <w:rFonts w:ascii="Montserrat" w:hAnsi="Montserrat"/>
          <w:sz w:val="24"/>
          <w:szCs w:val="24"/>
        </w:rPr>
        <w:t>, etc.)</w:t>
      </w:r>
      <w:r w:rsidRPr="00AE7070">
        <w:rPr>
          <w:rFonts w:ascii="Montserrat" w:hAnsi="Montserrat"/>
          <w:sz w:val="24"/>
          <w:szCs w:val="24"/>
        </w:rPr>
        <w:br/>
      </w:r>
    </w:p>
    <w:p w14:paraId="396D2469" w14:textId="77777777" w:rsidR="00AC625D" w:rsidRPr="00AE7070" w:rsidRDefault="00AC625D" w:rsidP="00AC625D">
      <w:pPr>
        <w:numPr>
          <w:ilvl w:val="0"/>
          <w:numId w:val="3"/>
        </w:numPr>
        <w:spacing w:line="240" w:lineRule="auto"/>
        <w:contextualSpacing/>
        <w:rPr>
          <w:rFonts w:ascii="Montserrat" w:hAnsi="Montserrat"/>
          <w:sz w:val="24"/>
          <w:szCs w:val="24"/>
        </w:rPr>
      </w:pPr>
      <w:r w:rsidRPr="00AE7070">
        <w:rPr>
          <w:rFonts w:ascii="Montserrat" w:hAnsi="Montserrat"/>
          <w:sz w:val="24"/>
          <w:szCs w:val="24"/>
        </w:rPr>
        <w:t>Cultural heritage restoration &amp; conservation</w:t>
      </w:r>
      <w:r w:rsidRPr="00AE7070">
        <w:rPr>
          <w:rFonts w:ascii="Montserrat" w:hAnsi="Montserrat"/>
          <w:sz w:val="24"/>
          <w:szCs w:val="24"/>
        </w:rPr>
        <w:br/>
      </w:r>
    </w:p>
    <w:p w14:paraId="2B1A98AD" w14:textId="77777777" w:rsidR="00AC625D" w:rsidRPr="00AE7070" w:rsidRDefault="00AC625D" w:rsidP="00AC625D">
      <w:pPr>
        <w:numPr>
          <w:ilvl w:val="0"/>
          <w:numId w:val="3"/>
        </w:numPr>
        <w:spacing w:line="240" w:lineRule="auto"/>
        <w:contextualSpacing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Educational programs, </w:t>
      </w:r>
      <w:r w:rsidRPr="00AE7070">
        <w:rPr>
          <w:rFonts w:ascii="Montserrat" w:hAnsi="Montserrat"/>
          <w:sz w:val="24"/>
          <w:szCs w:val="24"/>
        </w:rPr>
        <w:t>guided tours</w:t>
      </w:r>
      <w:r>
        <w:rPr>
          <w:rFonts w:ascii="Montserrat" w:hAnsi="Montserrat"/>
          <w:sz w:val="24"/>
          <w:szCs w:val="24"/>
        </w:rPr>
        <w:t xml:space="preserve"> and cultural events</w:t>
      </w:r>
      <w:r w:rsidRPr="00AE7070">
        <w:rPr>
          <w:rFonts w:ascii="Montserrat" w:hAnsi="Montserrat"/>
          <w:sz w:val="24"/>
          <w:szCs w:val="24"/>
        </w:rPr>
        <w:br/>
      </w:r>
    </w:p>
    <w:p w14:paraId="365FF818" w14:textId="77777777" w:rsidR="00AC625D" w:rsidRPr="00AE7070" w:rsidRDefault="00AC625D" w:rsidP="00AC625D">
      <w:pPr>
        <w:numPr>
          <w:ilvl w:val="0"/>
          <w:numId w:val="3"/>
        </w:numPr>
        <w:spacing w:line="240" w:lineRule="auto"/>
        <w:contextualSpacing/>
        <w:rPr>
          <w:rFonts w:ascii="Montserrat" w:hAnsi="Montserrat"/>
          <w:sz w:val="24"/>
          <w:szCs w:val="24"/>
        </w:rPr>
      </w:pPr>
      <w:r w:rsidRPr="00AE7070">
        <w:rPr>
          <w:rFonts w:ascii="Montserrat" w:hAnsi="Montserrat"/>
          <w:sz w:val="24"/>
          <w:szCs w:val="24"/>
        </w:rPr>
        <w:t>Temporary exhibitions (national and international)</w:t>
      </w:r>
      <w:r w:rsidRPr="00AE7070">
        <w:rPr>
          <w:rFonts w:ascii="Montserrat" w:hAnsi="Montserrat"/>
          <w:sz w:val="24"/>
          <w:szCs w:val="24"/>
        </w:rPr>
        <w:br/>
      </w:r>
    </w:p>
    <w:p w14:paraId="1ABD82FE" w14:textId="77777777" w:rsidR="00AC625D" w:rsidRPr="00AE7070" w:rsidRDefault="00AC625D" w:rsidP="00AC625D">
      <w:pPr>
        <w:numPr>
          <w:ilvl w:val="0"/>
          <w:numId w:val="3"/>
        </w:numPr>
        <w:spacing w:line="240" w:lineRule="auto"/>
        <w:contextualSpacing/>
        <w:rPr>
          <w:rFonts w:ascii="Montserrat" w:hAnsi="Montserrat"/>
          <w:sz w:val="24"/>
          <w:szCs w:val="24"/>
        </w:rPr>
      </w:pPr>
      <w:r w:rsidRPr="00AE7070">
        <w:rPr>
          <w:rFonts w:ascii="Montserrat" w:hAnsi="Montserrat"/>
          <w:sz w:val="24"/>
          <w:szCs w:val="24"/>
        </w:rPr>
        <w:t>Participation in EU projects (</w:t>
      </w:r>
      <w:proofErr w:type="spellStart"/>
      <w:r w:rsidRPr="00AE7070">
        <w:rPr>
          <w:rFonts w:ascii="Montserrat" w:hAnsi="Montserrat"/>
          <w:sz w:val="24"/>
          <w:szCs w:val="24"/>
        </w:rPr>
        <w:t>InterReg</w:t>
      </w:r>
      <w:proofErr w:type="spellEnd"/>
      <w:r w:rsidRPr="00AE7070">
        <w:rPr>
          <w:rFonts w:ascii="Montserrat" w:hAnsi="Montserrat"/>
          <w:sz w:val="24"/>
          <w:szCs w:val="24"/>
        </w:rPr>
        <w:t>, Erasmus+, European Solidarity Corps)</w:t>
      </w:r>
      <w:r w:rsidRPr="00AE7070">
        <w:rPr>
          <w:rFonts w:ascii="Montserrat" w:hAnsi="Montserrat"/>
          <w:sz w:val="24"/>
          <w:szCs w:val="24"/>
        </w:rPr>
        <w:br/>
      </w:r>
    </w:p>
    <w:p w14:paraId="73570EAE" w14:textId="77777777" w:rsidR="00AC625D" w:rsidRPr="00AE7070" w:rsidRDefault="00AC625D" w:rsidP="00AC625D">
      <w:pPr>
        <w:numPr>
          <w:ilvl w:val="0"/>
          <w:numId w:val="3"/>
        </w:numPr>
        <w:spacing w:line="240" w:lineRule="auto"/>
        <w:contextualSpacing/>
        <w:rPr>
          <w:rFonts w:ascii="Montserrat" w:hAnsi="Montserrat"/>
          <w:sz w:val="24"/>
          <w:szCs w:val="24"/>
        </w:rPr>
      </w:pPr>
      <w:r w:rsidRPr="00AE7070">
        <w:rPr>
          <w:rFonts w:ascii="Montserrat" w:hAnsi="Montserrat"/>
          <w:sz w:val="24"/>
          <w:szCs w:val="24"/>
        </w:rPr>
        <w:t>Digitization initiatives (tens of thousands of digitized objects)</w:t>
      </w:r>
      <w:r w:rsidRPr="00AE7070">
        <w:rPr>
          <w:rFonts w:ascii="Montserrat" w:hAnsi="Montserrat"/>
          <w:sz w:val="24"/>
          <w:szCs w:val="24"/>
        </w:rPr>
        <w:br/>
      </w:r>
    </w:p>
    <w:p w14:paraId="6DDB2331" w14:textId="77777777" w:rsidR="00AC625D" w:rsidRPr="00AE7070" w:rsidRDefault="00AC625D" w:rsidP="00AC625D">
      <w:pPr>
        <w:numPr>
          <w:ilvl w:val="0"/>
          <w:numId w:val="3"/>
        </w:numPr>
        <w:spacing w:after="240" w:line="240" w:lineRule="auto"/>
        <w:contextualSpacing/>
        <w:rPr>
          <w:rFonts w:ascii="Montserrat" w:hAnsi="Montserrat"/>
          <w:sz w:val="24"/>
          <w:szCs w:val="24"/>
        </w:rPr>
      </w:pPr>
      <w:r w:rsidRPr="00920D20">
        <w:rPr>
          <w:rFonts w:ascii="Montserrat" w:hAnsi="Montserrat"/>
          <w:sz w:val="24"/>
          <w:szCs w:val="24"/>
        </w:rPr>
        <w:t xml:space="preserve">Online platforms: </w:t>
      </w:r>
      <w:r w:rsidRPr="00333E5A">
        <w:rPr>
          <w:rFonts w:ascii="Montserrat" w:hAnsi="Montserrat"/>
          <w:sz w:val="24"/>
          <w:szCs w:val="24"/>
        </w:rPr>
        <w:t>imagoromaniae.ro, muzeulvirtual.ro, galeriaportretelor.ro, capodopere2019.ro, mvu.ro</w:t>
      </w:r>
      <w:r>
        <w:rPr>
          <w:rFonts w:ascii="Montserrat" w:hAnsi="Montserrat"/>
          <w:sz w:val="24"/>
          <w:szCs w:val="24"/>
        </w:rPr>
        <w:t>, marelerazboi.ro, comunismulinromania.ro, restauraremnir.ro</w:t>
      </w:r>
    </w:p>
    <w:p w14:paraId="0AE203EB" w14:textId="77777777" w:rsidR="00AC625D" w:rsidRPr="00AE7070" w:rsidRDefault="00AC625D" w:rsidP="00AC625D">
      <w:pPr>
        <w:spacing w:before="240" w:after="240" w:line="240" w:lineRule="auto"/>
        <w:contextualSpacing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pict w14:anchorId="0DE9DC9F">
          <v:rect id="_x0000_i1029" style="width:0;height:1.5pt" o:hrstd="t" o:hr="t" fillcolor="#a0a0a0" stroked="f"/>
        </w:pict>
      </w:r>
    </w:p>
    <w:p w14:paraId="1BBCFE41" w14:textId="77777777" w:rsidR="00AC625D" w:rsidRPr="00AE7070" w:rsidRDefault="00AC625D" w:rsidP="00AC625D">
      <w:pPr>
        <w:pStyle w:val="Heading3"/>
        <w:keepNext w:val="0"/>
        <w:keepLines w:val="0"/>
        <w:spacing w:before="280" w:line="240" w:lineRule="auto"/>
        <w:contextualSpacing/>
        <w:rPr>
          <w:rFonts w:ascii="Montserrat" w:hAnsi="Montserrat"/>
          <w:b/>
          <w:color w:val="000000"/>
          <w:sz w:val="24"/>
          <w:szCs w:val="24"/>
        </w:rPr>
      </w:pPr>
      <w:bookmarkStart w:id="4" w:name="_dec1qjim7wp1" w:colFirst="0" w:colLast="0"/>
      <w:bookmarkEnd w:id="4"/>
      <w:r w:rsidRPr="00AE7070">
        <w:rPr>
          <w:rFonts w:ascii="Montserrat" w:hAnsi="Montserrat"/>
          <w:b/>
          <w:color w:val="000000"/>
          <w:sz w:val="24"/>
          <w:szCs w:val="24"/>
        </w:rPr>
        <w:t>CURRENT STATUS</w:t>
      </w:r>
    </w:p>
    <w:p w14:paraId="3C72B9B6" w14:textId="77777777" w:rsidR="00AC625D" w:rsidRPr="00C776EC" w:rsidRDefault="00AC625D" w:rsidP="00AC625D">
      <w:pPr>
        <w:numPr>
          <w:ilvl w:val="0"/>
          <w:numId w:val="2"/>
        </w:numPr>
        <w:spacing w:before="240" w:line="240" w:lineRule="auto"/>
        <w:contextualSpacing/>
        <w:rPr>
          <w:rFonts w:ascii="Montserrat" w:hAnsi="Montserrat"/>
          <w:sz w:val="24"/>
          <w:szCs w:val="24"/>
        </w:rPr>
      </w:pPr>
      <w:r w:rsidRPr="00C776EC">
        <w:rPr>
          <w:rFonts w:ascii="Montserrat" w:hAnsi="Montserrat"/>
          <w:sz w:val="24"/>
          <w:szCs w:val="24"/>
        </w:rPr>
        <w:lastRenderedPageBreak/>
        <w:t>Since 2002, the museum building has undergone extensive consolidation, restoration, and modernization</w:t>
      </w:r>
      <w:r>
        <w:rPr>
          <w:rFonts w:ascii="Montserrat" w:hAnsi="Montserrat"/>
          <w:sz w:val="24"/>
          <w:szCs w:val="24"/>
        </w:rPr>
        <w:t xml:space="preserve"> work</w:t>
      </w:r>
      <w:r w:rsidRPr="00C776EC">
        <w:rPr>
          <w:rFonts w:ascii="Montserrat" w:hAnsi="Montserrat"/>
          <w:sz w:val="24"/>
          <w:szCs w:val="24"/>
        </w:rPr>
        <w:t>, which unfortunately remains unfinished due to a lack of necessary financial resources.</w:t>
      </w:r>
      <w:r w:rsidRPr="00C776EC">
        <w:rPr>
          <w:rFonts w:ascii="Montserrat" w:hAnsi="Montserrat"/>
          <w:sz w:val="24"/>
          <w:szCs w:val="24"/>
        </w:rPr>
        <w:br/>
      </w:r>
    </w:p>
    <w:p w14:paraId="184B5A81" w14:textId="77777777" w:rsidR="00AC625D" w:rsidRPr="009A2973" w:rsidRDefault="00AC625D" w:rsidP="00AC625D">
      <w:pPr>
        <w:numPr>
          <w:ilvl w:val="0"/>
          <w:numId w:val="2"/>
        </w:numPr>
        <w:spacing w:line="240" w:lineRule="auto"/>
        <w:contextualSpacing/>
        <w:rPr>
          <w:rFonts w:ascii="Montserrat" w:hAnsi="Montserrat"/>
          <w:sz w:val="24"/>
          <w:szCs w:val="24"/>
        </w:rPr>
      </w:pPr>
      <w:r w:rsidRPr="00AE7070">
        <w:rPr>
          <w:rFonts w:ascii="Montserrat" w:hAnsi="Montserrat"/>
          <w:sz w:val="24"/>
          <w:szCs w:val="24"/>
        </w:rPr>
        <w:t xml:space="preserve">The museum </w:t>
      </w:r>
      <w:r w:rsidRPr="00AE7070">
        <w:rPr>
          <w:rFonts w:ascii="Montserrat" w:hAnsi="Montserrat"/>
          <w:b/>
          <w:sz w:val="24"/>
          <w:szCs w:val="24"/>
        </w:rPr>
        <w:t>remained open to the public</w:t>
      </w:r>
      <w:r w:rsidRPr="00AE7070">
        <w:rPr>
          <w:rFonts w:ascii="Montserrat" w:hAnsi="Montserrat"/>
          <w:sz w:val="24"/>
          <w:szCs w:val="24"/>
        </w:rPr>
        <w:t xml:space="preserve"> throughout, with access to key exhibitions and a vibrant public program.</w:t>
      </w:r>
      <w:r w:rsidRPr="00AE7070">
        <w:rPr>
          <w:rFonts w:ascii="Montserrat" w:hAnsi="Montserrat"/>
          <w:sz w:val="24"/>
          <w:szCs w:val="24"/>
        </w:rPr>
        <w:br/>
      </w:r>
    </w:p>
    <w:p w14:paraId="1DDBC31C" w14:textId="77777777" w:rsidR="00AC625D" w:rsidRPr="00AE7070" w:rsidRDefault="00AC625D" w:rsidP="00AC625D">
      <w:pPr>
        <w:numPr>
          <w:ilvl w:val="0"/>
          <w:numId w:val="2"/>
        </w:numPr>
        <w:spacing w:after="240" w:line="240" w:lineRule="auto"/>
        <w:contextualSpacing/>
        <w:rPr>
          <w:rFonts w:ascii="Montserrat" w:hAnsi="Montserrat"/>
          <w:sz w:val="24"/>
          <w:szCs w:val="24"/>
        </w:rPr>
      </w:pPr>
      <w:r w:rsidRPr="009A2973">
        <w:rPr>
          <w:rFonts w:ascii="Montserrat" w:hAnsi="Montserrat"/>
          <w:sz w:val="24"/>
          <w:szCs w:val="24"/>
        </w:rPr>
        <w:t>Once the building consolidation works resume and as they progress, the permanent historical exhibition will be gradually reopened.</w:t>
      </w:r>
      <w:r w:rsidRPr="00AE7070">
        <w:rPr>
          <w:rFonts w:ascii="Montserrat" w:hAnsi="Montserrat"/>
          <w:b/>
          <w:sz w:val="24"/>
          <w:szCs w:val="24"/>
        </w:rPr>
        <w:br/>
      </w:r>
    </w:p>
    <w:p w14:paraId="12D8BE26" w14:textId="77777777" w:rsidR="00AC625D" w:rsidRPr="00AE7070" w:rsidRDefault="00AC625D" w:rsidP="00AC625D">
      <w:pPr>
        <w:spacing w:before="240" w:after="240" w:line="240" w:lineRule="auto"/>
        <w:contextualSpacing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pict w14:anchorId="5FC1872B">
          <v:rect id="_x0000_i1030" style="width:0;height:1.5pt" o:hrstd="t" o:hr="t" fillcolor="#a0a0a0" stroked="f"/>
        </w:pict>
      </w:r>
    </w:p>
    <w:p w14:paraId="1B686CEA" w14:textId="77777777" w:rsidR="00EA0231" w:rsidRDefault="00EA0231"/>
    <w:sectPr w:rsidR="00EA0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F7545"/>
    <w:multiLevelType w:val="multilevel"/>
    <w:tmpl w:val="59EC1C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D04964"/>
    <w:multiLevelType w:val="multilevel"/>
    <w:tmpl w:val="6E82CC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376BF1"/>
    <w:multiLevelType w:val="multilevel"/>
    <w:tmpl w:val="7AEAE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073451B"/>
    <w:multiLevelType w:val="multilevel"/>
    <w:tmpl w:val="A9A243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1AD4A7D"/>
    <w:multiLevelType w:val="multilevel"/>
    <w:tmpl w:val="E5E08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58935836">
    <w:abstractNumId w:val="3"/>
  </w:num>
  <w:num w:numId="2" w16cid:durableId="780956817">
    <w:abstractNumId w:val="1"/>
  </w:num>
  <w:num w:numId="3" w16cid:durableId="165287694">
    <w:abstractNumId w:val="2"/>
  </w:num>
  <w:num w:numId="4" w16cid:durableId="996567458">
    <w:abstractNumId w:val="0"/>
  </w:num>
  <w:num w:numId="5" w16cid:durableId="403338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5D"/>
    <w:rsid w:val="008D7D9E"/>
    <w:rsid w:val="00A72537"/>
    <w:rsid w:val="00AC625D"/>
    <w:rsid w:val="00EA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945C4"/>
  <w15:chartTrackingRefBased/>
  <w15:docId w15:val="{17353D7F-5045-466E-9962-A3100CA6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C625D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C6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AC6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2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2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2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2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2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2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2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2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2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2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2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2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2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2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2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NH2</dc:creator>
  <cp:keywords/>
  <dc:description/>
  <cp:lastModifiedBy>NH2</cp:lastModifiedBy>
  <cp:revision>1</cp:revision>
  <dcterms:created xsi:type="dcterms:W3CDTF">2025-08-15T08:25:00Z</dcterms:created>
  <dcterms:modified xsi:type="dcterms:W3CDTF">2025-08-15T08:25:00Z</dcterms:modified>
</cp:coreProperties>
</file>